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3EE0" w:rsidRPr="000C3EE0" w:rsidRDefault="000C3EE0" w:rsidP="000C3EE0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0C3EE0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EE0" w:rsidRPr="000F1994" w:rsidRDefault="000C3EE0" w:rsidP="000F1994">
      <w:pPr>
        <w:spacing w:after="0" w:line="240" w:lineRule="auto"/>
        <w:ind w:right="5408"/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>REPUBLIKA HRVATSKA</w:t>
      </w:r>
    </w:p>
    <w:p w:rsidR="000C3EE0" w:rsidRPr="000F1994" w:rsidRDefault="000C3EE0" w:rsidP="000F1994">
      <w:pPr>
        <w:spacing w:after="0" w:line="240" w:lineRule="auto"/>
        <w:ind w:right="5408"/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VUKOVARSKO-SRIJEMSKA </w:t>
      </w:r>
      <w:r w:rsid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   </w:t>
      </w: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>ŽUPANIJA</w:t>
      </w:r>
    </w:p>
    <w:p w:rsidR="000C3EE0" w:rsidRPr="000F1994" w:rsidRDefault="000C3EE0" w:rsidP="000F1994">
      <w:pPr>
        <w:spacing w:after="0" w:line="240" w:lineRule="auto"/>
        <w:ind w:right="5408"/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>OPĆINA STARI JANKOVCI</w:t>
      </w:r>
    </w:p>
    <w:p w:rsidR="000C3EE0" w:rsidRPr="000F1994" w:rsidRDefault="000C3EE0" w:rsidP="000F1994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i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b/>
          <w:bCs/>
          <w:i/>
          <w:sz w:val="24"/>
          <w:szCs w:val="24"/>
          <w:lang w:eastAsia="hr-HR"/>
        </w:rPr>
        <w:t>Općinsko vijeće</w:t>
      </w:r>
    </w:p>
    <w:p w:rsidR="000C3EE0" w:rsidRPr="000F1994" w:rsidRDefault="000C3EE0" w:rsidP="000C3EE0">
      <w:pPr>
        <w:keepNext/>
        <w:spacing w:after="0" w:line="240" w:lineRule="auto"/>
        <w:outlineLvl w:val="1"/>
        <w:rPr>
          <w:rFonts w:ascii="Cambria" w:eastAsia="Times New Roman" w:hAnsi="Cambria" w:cs="Arial"/>
          <w:i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i/>
          <w:sz w:val="24"/>
          <w:szCs w:val="24"/>
          <w:lang w:eastAsia="hr-HR"/>
        </w:rPr>
        <w:t>KLASA: 026-02/20-</w:t>
      </w:r>
      <w:r w:rsidR="000F1994">
        <w:rPr>
          <w:rFonts w:ascii="Cambria" w:eastAsia="Times New Roman" w:hAnsi="Cambria" w:cs="Arial"/>
          <w:i/>
          <w:sz w:val="24"/>
          <w:szCs w:val="24"/>
          <w:lang w:eastAsia="hr-HR"/>
        </w:rPr>
        <w:t>23</w:t>
      </w:r>
      <w:r w:rsidRPr="000F1994">
        <w:rPr>
          <w:rFonts w:ascii="Cambria" w:eastAsia="Times New Roman" w:hAnsi="Cambria" w:cs="Arial"/>
          <w:i/>
          <w:sz w:val="24"/>
          <w:szCs w:val="24"/>
          <w:lang w:eastAsia="hr-HR"/>
        </w:rPr>
        <w:t>/02</w:t>
      </w:r>
    </w:p>
    <w:p w:rsidR="000C3EE0" w:rsidRPr="000F1994" w:rsidRDefault="000C3EE0" w:rsidP="000C3EE0">
      <w:pPr>
        <w:keepNext/>
        <w:spacing w:after="0" w:line="240" w:lineRule="auto"/>
        <w:outlineLvl w:val="1"/>
        <w:rPr>
          <w:rFonts w:ascii="Cambria" w:eastAsia="Times New Roman" w:hAnsi="Cambria" w:cs="Arial"/>
          <w:i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i/>
          <w:sz w:val="24"/>
          <w:szCs w:val="24"/>
          <w:lang w:eastAsia="hr-HR"/>
        </w:rPr>
        <w:t>URBROJ:2188/10-01-20-</w:t>
      </w:r>
      <w:r w:rsidR="000F1994">
        <w:rPr>
          <w:rFonts w:ascii="Cambria" w:eastAsia="Times New Roman" w:hAnsi="Cambria" w:cs="Arial"/>
          <w:i/>
          <w:sz w:val="24"/>
          <w:szCs w:val="24"/>
          <w:lang w:eastAsia="hr-HR"/>
        </w:rPr>
        <w:t>0</w:t>
      </w:r>
      <w:r w:rsidR="00496792">
        <w:rPr>
          <w:rFonts w:ascii="Cambria" w:eastAsia="Times New Roman" w:hAnsi="Cambria" w:cs="Arial"/>
          <w:i/>
          <w:sz w:val="24"/>
          <w:szCs w:val="24"/>
          <w:lang w:eastAsia="hr-HR"/>
        </w:rPr>
        <w:t>6</w:t>
      </w:r>
    </w:p>
    <w:p w:rsidR="000C3EE0" w:rsidRPr="000F1994" w:rsidRDefault="000C3EE0" w:rsidP="000C3EE0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U Starim </w:t>
      </w:r>
      <w:proofErr w:type="spellStart"/>
      <w:r w:rsidRPr="000F1994">
        <w:rPr>
          <w:rFonts w:ascii="Cambria" w:eastAsia="Times New Roman" w:hAnsi="Cambria" w:cs="Arial"/>
          <w:sz w:val="24"/>
          <w:szCs w:val="24"/>
          <w:lang w:eastAsia="hr-HR"/>
        </w:rPr>
        <w:t>Jankovcima</w:t>
      </w:r>
      <w:proofErr w:type="spellEnd"/>
      <w:r w:rsidRP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, </w:t>
      </w:r>
      <w:r w:rsid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 12. </w:t>
      </w: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>svibnja  2020. godine</w:t>
      </w:r>
    </w:p>
    <w:p w:rsidR="000C3EE0" w:rsidRPr="000F1994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</w:p>
    <w:p w:rsidR="000C3EE0" w:rsidRPr="000F1994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0F1994">
        <w:rPr>
          <w:rFonts w:ascii="Cambria" w:eastAsia="Times New Roman" w:hAnsi="Cambria" w:cs="Tahoma"/>
          <w:sz w:val="24"/>
          <w:szCs w:val="24"/>
          <w:lang w:eastAsia="hr-HR"/>
        </w:rPr>
        <w:t>Temeljem članka 117. Zakona o socijalnoj skrbi (Narodne novine“ br. 157/13, 152/14, 99/15, 52/16, 16/17, 130/17. i 98/19.) i članka 32. Statuta Općine Stari Jankovci («Službeni vjesnik» Vukovarsko-srijemske županije 05/13, 2/18 i 3/20), Općinsko vijeće Općine Stari Jankovci na svojoj 23. sjednici održanoj dana 12. svibnja 2020. godine, donijelo je:</w:t>
      </w:r>
    </w:p>
    <w:p w:rsidR="000C3EE0" w:rsidRPr="000F1994" w:rsidRDefault="000C3EE0" w:rsidP="000C3EE0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</w:p>
    <w:p w:rsidR="000C3EE0" w:rsidRPr="000F1994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0F1994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IZMJENE SOCIJALNOG PLAN OPĆINE STARI JANKOVCI</w:t>
      </w:r>
    </w:p>
    <w:p w:rsidR="000C3EE0" w:rsidRPr="000F1994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0F1994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za  2020. godinu </w:t>
      </w:r>
    </w:p>
    <w:p w:rsidR="000C3EE0" w:rsidRPr="000F1994" w:rsidRDefault="000C3EE0" w:rsidP="000C3EE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</w:p>
    <w:p w:rsidR="000C3EE0" w:rsidRPr="000F1994" w:rsidRDefault="000C3EE0" w:rsidP="000F1994">
      <w:pPr>
        <w:spacing w:after="0" w:line="240" w:lineRule="auto"/>
        <w:jc w:val="center"/>
        <w:rPr>
          <w:rFonts w:ascii="Cambria" w:eastAsia="Times New Roman" w:hAnsi="Cambria" w:cs="Tahoma"/>
          <w:bCs/>
          <w:sz w:val="24"/>
          <w:szCs w:val="24"/>
          <w:lang w:eastAsia="hr-HR"/>
        </w:rPr>
      </w:pPr>
      <w:r w:rsidRPr="000F1994">
        <w:rPr>
          <w:rFonts w:ascii="Cambria" w:eastAsia="Times New Roman" w:hAnsi="Cambria" w:cs="Tahoma"/>
          <w:bCs/>
          <w:sz w:val="24"/>
          <w:szCs w:val="24"/>
          <w:lang w:eastAsia="hr-HR"/>
        </w:rPr>
        <w:t>Članak 1.</w:t>
      </w:r>
    </w:p>
    <w:p w:rsidR="000C3EE0" w:rsidRPr="000F1994" w:rsidRDefault="000C3EE0" w:rsidP="000C3EE0">
      <w:pPr>
        <w:jc w:val="both"/>
        <w:rPr>
          <w:rFonts w:ascii="Cambria" w:hAnsi="Cambria" w:cs="Tahoma"/>
          <w:sz w:val="24"/>
          <w:szCs w:val="24"/>
        </w:rPr>
      </w:pPr>
      <w:r w:rsidRPr="000F1994">
        <w:rPr>
          <w:rFonts w:ascii="Cambria" w:eastAsia="Times New Roman" w:hAnsi="Cambria" w:cs="Tahoma"/>
          <w:bCs/>
          <w:sz w:val="24"/>
          <w:szCs w:val="24"/>
          <w:lang w:eastAsia="hr-HR"/>
        </w:rPr>
        <w:t xml:space="preserve"> U Socijalnom planu Općine Stari Jankovci (Službeni vjesnik Vukovarsko-srijemske županije 19/19) mijenja se članak 2. i glasi: „</w:t>
      </w:r>
      <w:r w:rsidRPr="000F1994">
        <w:rPr>
          <w:rFonts w:ascii="Cambria" w:hAnsi="Cambria" w:cs="Tahoma"/>
          <w:sz w:val="24"/>
          <w:szCs w:val="24"/>
        </w:rPr>
        <w:t>Općina Stari Jankovci će za potrebe provođenja Socijalnog programa u 2020. godini izdvojiti sredstava u visini 1.390.000,00 kuna iz svog proračuna.“</w:t>
      </w:r>
    </w:p>
    <w:p w:rsidR="000C3EE0" w:rsidRPr="000F1994" w:rsidRDefault="000C3EE0" w:rsidP="000F1994">
      <w:pPr>
        <w:jc w:val="center"/>
        <w:rPr>
          <w:rFonts w:ascii="Cambria" w:hAnsi="Cambria" w:cs="Tahoma"/>
          <w:sz w:val="24"/>
          <w:szCs w:val="24"/>
        </w:rPr>
      </w:pPr>
      <w:r w:rsidRPr="000F1994">
        <w:rPr>
          <w:rFonts w:ascii="Cambria" w:hAnsi="Cambria" w:cs="Tahoma"/>
          <w:sz w:val="24"/>
          <w:szCs w:val="24"/>
        </w:rPr>
        <w:t>Članak 2.</w:t>
      </w:r>
    </w:p>
    <w:p w:rsidR="000C3EE0" w:rsidRPr="000F1994" w:rsidRDefault="000C3EE0" w:rsidP="000F1994">
      <w:pPr>
        <w:jc w:val="both"/>
        <w:rPr>
          <w:rFonts w:ascii="Cambria" w:hAnsi="Cambria" w:cs="Tahoma"/>
          <w:sz w:val="24"/>
          <w:szCs w:val="24"/>
        </w:rPr>
      </w:pPr>
      <w:r w:rsidRPr="000F1994">
        <w:rPr>
          <w:rFonts w:ascii="Cambria" w:hAnsi="Cambria" w:cs="Tahoma"/>
          <w:sz w:val="24"/>
          <w:szCs w:val="24"/>
        </w:rPr>
        <w:t>Mijenja se članak 6. i glasi: „U Proračunu Općine za provedbu ovog socijalnog programa odvojena su slijedeća sredstva: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0F1994">
        <w:rPr>
          <w:rFonts w:ascii="Cambria" w:hAnsi="Cambria" w:cs="Tahoma"/>
          <w:sz w:val="24"/>
          <w:szCs w:val="24"/>
        </w:rPr>
        <w:t>za naknadu za troškove stanovanja - izdvojeno je 100.000,00 kuna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0F1994">
        <w:rPr>
          <w:rFonts w:ascii="Cambria" w:hAnsi="Cambria" w:cs="Tahoma"/>
          <w:sz w:val="24"/>
          <w:szCs w:val="24"/>
        </w:rPr>
        <w:t>jednokratna pomoć i troškovi sahrane - iznos od 30.000,00 kuna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pomoć za prijevoz učenika srednje škole - iznos od 80.000,00 kuna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pomoć za učenike prvog razreda osnovne škole  - iznos 30.000,00 kuna 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pomoć za sve osnovnoškolce – iznos od 270.000,00 kuna  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pomoć za studente nakon što su diplomirali - u iznosu od 40.000,00 kuna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redovni studenti – 100.000,00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poklone djeci HRVI za božićne blagdane - 2.000,00 kuna 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pomoć za umirovljenike, prijevoz i dr. - predviđeno je 15.000,00 kuna 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za pomoć za opremu novorođenog djeteta u proračunu je predviđeno 150.000,00 kuna 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za djecu u jaslic</w:t>
      </w:r>
      <w:bookmarkStart w:id="0" w:name="_Hlk500172241"/>
      <w:r w:rsidRPr="000F1994">
        <w:rPr>
          <w:rFonts w:ascii="Cambria" w:hAnsi="Cambria" w:cs="Arial"/>
          <w:sz w:val="24"/>
          <w:szCs w:val="24"/>
        </w:rPr>
        <w:t xml:space="preserve">ama sufinancirati troškove </w:t>
      </w:r>
      <w:bookmarkEnd w:id="0"/>
      <w:r w:rsidRPr="000F1994">
        <w:rPr>
          <w:rFonts w:ascii="Cambria" w:hAnsi="Cambria" w:cs="Arial"/>
          <w:sz w:val="24"/>
          <w:szCs w:val="24"/>
        </w:rPr>
        <w:t>– u iznosu od 15.000,00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plaćanje troška poštarine – iznos od 80.000,00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nagrađivanje najuređenije okućnice – iznos od 10.000,00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nagrađivanje 3 najtalentiranija učenika osnovnih škola „Jankovci“ i „Slakovci“ – iznos od 8.000,00 kn,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nagrađivanje sportaša iznimnih rezultata – iznos od 5.000,00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lastRenderedPageBreak/>
        <w:t xml:space="preserve"> podmirenje plaćenog poreza na kupnju nekretnine svima koji stječu prvu nekretninu, a kupili su ju na području Općine Stari i p</w:t>
      </w:r>
      <w:r w:rsidRPr="000F1994">
        <w:rPr>
          <w:rFonts w:ascii="Cambria" w:hAnsi="Cambria" w:cs="Arial"/>
          <w:bCs/>
          <w:sz w:val="24"/>
          <w:szCs w:val="24"/>
        </w:rPr>
        <w:t>omoć za istu obitelj ako imaju djecu koje je starosti do 15 godina – osigurana sredstva u iznosu od 125.000,00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za stjecatelje prve nekretnine iz točke 16. ovog članka oslobađanje za prve dvije godine plaćanja komunalne naknade, redovne usluge dimnjačara i odvoza komunalnog otpada – iznos od 50.000,00 kn,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Božićnica za umirovljenike – u iznosu od 100.000,00 kn 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pomoć za udomljavanje pasa – iznos od 40.000,00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edukacija za voditelje projekta i asistente – iznos od 30.000,00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pomoć za nabavu ogrijeva u suradnji sa Vukovarsko – srijemskom županijom – iznos od 70.000,00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 xml:space="preserve"> pomoć za štete koje su pretrpjeli građani od elementarne ili druge štete (požar, poplave i  sl.) – u iznosu od 10.000,00 kuna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invalidnim i hendikepiranim osobama – iznos od 10.000,00 kn</w:t>
      </w:r>
    </w:p>
    <w:p w:rsidR="000C3EE0" w:rsidRPr="000F1994" w:rsidRDefault="000C3EE0" w:rsidP="000F1994">
      <w:pPr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oslobađanje od plaćanja komunalnog doprinosa – 40.000,00 kn“</w:t>
      </w:r>
    </w:p>
    <w:p w:rsidR="000C3EE0" w:rsidRPr="000F1994" w:rsidRDefault="000C3EE0" w:rsidP="000F1994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:rsidR="000C3EE0" w:rsidRPr="000F1994" w:rsidRDefault="000C3EE0" w:rsidP="000F1994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Članak 3.</w:t>
      </w:r>
    </w:p>
    <w:p w:rsidR="000C3EE0" w:rsidRPr="000F1994" w:rsidRDefault="000C3EE0" w:rsidP="000F1994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Preostali dijelovi Socijalnog plana se ne mijenjaju.</w:t>
      </w:r>
    </w:p>
    <w:p w:rsidR="000C3EE0" w:rsidRPr="000F1994" w:rsidRDefault="000C3EE0" w:rsidP="000F1994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:rsidR="000C3EE0" w:rsidRPr="000F1994" w:rsidRDefault="000C3EE0" w:rsidP="000F1994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0F1994">
        <w:rPr>
          <w:rFonts w:ascii="Cambria" w:hAnsi="Cambria" w:cs="Arial"/>
          <w:sz w:val="24"/>
          <w:szCs w:val="24"/>
        </w:rPr>
        <w:t>Članak 4.</w:t>
      </w:r>
    </w:p>
    <w:p w:rsidR="000C3EE0" w:rsidRPr="000F1994" w:rsidRDefault="000C3EE0" w:rsidP="000F1994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0F1994">
        <w:rPr>
          <w:rFonts w:ascii="Cambria" w:eastAsia="Times New Roman" w:hAnsi="Cambria" w:cs="Tahoma"/>
          <w:sz w:val="24"/>
          <w:szCs w:val="24"/>
          <w:lang w:eastAsia="hr-HR"/>
        </w:rPr>
        <w:t>Ovaj Program objaviti će se u Službenom vjesniku Vukovarsko – srijemske županije, a stupa na snagu osmi dan od dana objave.</w:t>
      </w:r>
    </w:p>
    <w:p w:rsidR="000C3EE0" w:rsidRPr="000F1994" w:rsidRDefault="000C3EE0" w:rsidP="000F1994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:rsidR="000C3EE0" w:rsidRPr="000F1994" w:rsidRDefault="000C3EE0" w:rsidP="000F1994">
      <w:pPr>
        <w:spacing w:after="0" w:line="240" w:lineRule="auto"/>
        <w:ind w:left="360"/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:rsidR="000C3EE0" w:rsidRPr="000F1994" w:rsidRDefault="000C3EE0" w:rsidP="000F1994">
      <w:pPr>
        <w:spacing w:after="0" w:line="240" w:lineRule="auto"/>
        <w:ind w:left="360"/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</w:p>
    <w:p w:rsidR="000C3EE0" w:rsidRPr="000F1994" w:rsidRDefault="000C3EE0" w:rsidP="000F1994">
      <w:pPr>
        <w:spacing w:after="0" w:line="240" w:lineRule="auto"/>
        <w:ind w:left="4956" w:firstLine="708"/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  <w:r w:rsidRPr="000F1994">
        <w:rPr>
          <w:rFonts w:ascii="Cambria" w:eastAsia="Times New Roman" w:hAnsi="Cambria" w:cs="Arial"/>
          <w:sz w:val="24"/>
          <w:szCs w:val="24"/>
          <w:lang w:eastAsia="hr-HR"/>
        </w:rPr>
        <w:t xml:space="preserve">    Boris Dragičević, bacc.ing.agr.</w:t>
      </w:r>
    </w:p>
    <w:p w:rsidR="000C3EE0" w:rsidRPr="000F1994" w:rsidRDefault="000C3EE0" w:rsidP="000F1994">
      <w:pPr>
        <w:spacing w:after="0" w:line="240" w:lineRule="auto"/>
        <w:jc w:val="right"/>
        <w:rPr>
          <w:rFonts w:ascii="Cambria" w:hAnsi="Cambria" w:cs="Arial"/>
          <w:sz w:val="24"/>
          <w:szCs w:val="24"/>
        </w:rPr>
      </w:pPr>
    </w:p>
    <w:p w:rsidR="000C3EE0" w:rsidRPr="000F1994" w:rsidRDefault="000C3EE0" w:rsidP="000F1994">
      <w:pPr>
        <w:jc w:val="right"/>
        <w:rPr>
          <w:rFonts w:ascii="Cambria" w:hAnsi="Cambria" w:cs="Tahoma"/>
          <w:b/>
          <w:sz w:val="24"/>
          <w:szCs w:val="24"/>
        </w:rPr>
      </w:pPr>
    </w:p>
    <w:p w:rsidR="000C3EE0" w:rsidRPr="000F1994" w:rsidRDefault="000C3EE0" w:rsidP="000F1994">
      <w:pPr>
        <w:ind w:left="708"/>
        <w:jc w:val="both"/>
        <w:rPr>
          <w:rFonts w:ascii="Cambria" w:hAnsi="Cambria" w:cs="Tahoma"/>
          <w:sz w:val="24"/>
          <w:szCs w:val="24"/>
        </w:rPr>
      </w:pPr>
    </w:p>
    <w:p w:rsidR="000C3EE0" w:rsidRPr="000F1994" w:rsidRDefault="000C3EE0" w:rsidP="000F1994">
      <w:pPr>
        <w:spacing w:after="0" w:line="240" w:lineRule="auto"/>
        <w:ind w:firstLine="708"/>
        <w:jc w:val="both"/>
        <w:rPr>
          <w:rFonts w:ascii="Cambria" w:eastAsia="Times New Roman" w:hAnsi="Cambria" w:cs="Tahoma"/>
          <w:bCs/>
          <w:sz w:val="24"/>
          <w:szCs w:val="24"/>
          <w:lang w:eastAsia="hr-HR"/>
        </w:rPr>
      </w:pPr>
    </w:p>
    <w:p w:rsidR="00BF448F" w:rsidRPr="000F1994" w:rsidRDefault="00496792">
      <w:pPr>
        <w:rPr>
          <w:rFonts w:ascii="Cambria" w:hAnsi="Cambria"/>
          <w:sz w:val="24"/>
          <w:szCs w:val="24"/>
        </w:rPr>
      </w:pPr>
    </w:p>
    <w:sectPr w:rsidR="00BF448F" w:rsidRPr="000F1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E0"/>
    <w:rsid w:val="000C3EE0"/>
    <w:rsid w:val="000F1994"/>
    <w:rsid w:val="0032220D"/>
    <w:rsid w:val="00496792"/>
    <w:rsid w:val="00C9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8FED"/>
  <w15:chartTrackingRefBased/>
  <w15:docId w15:val="{3281B4BF-703F-42F8-B9D1-CC2DEF7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3</cp:revision>
  <cp:lastPrinted>2020-05-14T12:51:00Z</cp:lastPrinted>
  <dcterms:created xsi:type="dcterms:W3CDTF">2020-05-14T12:49:00Z</dcterms:created>
  <dcterms:modified xsi:type="dcterms:W3CDTF">2020-05-14T12:51:00Z</dcterms:modified>
</cp:coreProperties>
</file>